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Ungarns Wahl: Zäsur oder Status quo?</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Aus der Reihe: Deutschland, deine Nachbarn </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12. Mai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046D99">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LpB</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Die Veranstaltung der Reihe „Deutschland, deine Nachbarn“ beleuchtet politische und gesellschaftliche Entwicklungen in europäischen Nachbarländern aus deren eigener Innenperspektive und ordnet sie im Kontext der EU sowie der Beziehungen zu Deutschland ein. Zum Auftakt steht Ungarn nach den Parlamentswahlen im April 2026 im Fokus, insbesondere die Frage eines möglichen Regierungswechsels und dessen Folgen für Innenpolitik, Rechtsstaatlichkeit, EU-Politik und das Verhältnis zu Deutschland.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Was passiert politisch und gesellschaftlich in den Ländern rund um Deutschland – und wie werden diese Veränderungen dort selbst gesehen? Die Reihe „Deutschland, deine Nachbarn“ richtet den Blick bewusst auf die Innenperspektiven europäischer Staaten. Fachleute aus Wissenschaft und Praxis schildern aktuelle Entwicklungen, ordnen sie in den Rahmen der EU ein und beleuchten, was das jeweils für die Beziehungen zu Deutschland bedeutet. Statt Außenblick und Schlagzeilen stehen Kontext, Debatte und unterschiedliche Bewertungen im Mittelpunkt. Die Veranstaltungen laden dazu ein, europäische Nachbarländer kennenzulernen, vertraute Deutungsmuster zu hinterfragen und die Vielfalt Europas differenzierter wahrzunehmen. </w:t>
      </w:r>
    </w:p>
    <w:p/>
    <w:p>
      <w:pPr/>
      <w:r>
        <w:rPr/>
        <w:t xml:space="preserve"> </w:t>
      </w:r>
    </w:p>
    <w:p/>
    <w:p>
      <w:pPr/>
      <w:r>
        <w:rPr/>
        <w:t xml:space="preserve">Den Auftakt der Reihe bildet Ungarn nach den Parlamentswahlen im April 2026. Im Zentrum steht die offene Frage eines möglichen Regierungswechsels – und welche Dynamik entsteht, wenn die TISZA-Partei von Péter Magyar stark abschneidet. Diskutiert werden denkbare Folgen für Rechtsstaatlichkeit, EU-Politik und das Verhältnis zu Deutschland sowie die innenpolitischen Verschiebungen. Gerade Baden-Württemberg ist im Rahmen der Donauraum-Strategie eng </w:t>
      </w:r>
    </w:p>
    <w:p/>
    <w:p>
      <w:pPr/>
      <w:r>
        <w:rPr/>
        <w:t xml:space="preserve">mit Ungarn verbunden. Steht Ungarn vor einer politischen Zäsur? Und was würde ein Machtwechsel in Budapest für Europa bedeuten?</w:t>
      </w:r>
    </w:p>
    <w:p>
      <w:pPr/>
      <w:r>
        <w:rPr/>
        <w:t xml:space="preserve">Seien Sie dabei, wenn wir gemeinsam Europas Vielfalt entdecken, Vorurteile hinterfragen und die Zukunft unserer europäischen Nachbarn verstehen!</w:t>
      </w:r>
    </w:p>
    <w:p>
      <w:pPr/>
      <w:r>
        <w:rPr>
          <w:b w:val="1"/>
          <w:bCs w:val="1"/>
        </w:rPr>
        <w:t xml:space="preserve">Referent: Dr. Kai-Olaf Lang, Stiftung Wissenschaft und Politik, Forschungsgruppe EU/Europa</w:t>
      </w:r>
    </w:p>
    <w:p/>
    <w:p>
      <w:pPr/>
      <w:r>
        <w:rPr>
          <w:b w:val="1"/>
          <w:bCs w:val="1"/>
        </w:rPr>
        <w:t xml:space="preserve">Moderation: Dr. Stefan Schubert, Geschäftsführer des Europa Zentrums Baden-Württemberg</w:t>
      </w:r>
    </w:p>
    <w:p>
      <w:pPr/>
      <w:r>
        <w:rPr>
          <w:i w:val="1"/>
          <w:iCs w:val="1"/>
        </w:rPr>
        <w:t xml:space="preserve">In Kooperation mit dem Landratsamt Tübingen, der Europa-Union Deutschland, Kreisverband Tübingen, der Jungen Europäischen Föderalisten BW, dem Europa Zentrum Baden-Württemberg und dem Institut für Politikwissenschaft der Uni Tübingen.</w:t>
      </w:r>
    </w:p>
    <w:p>
      <w:pPr/>
      <w:r>
        <w:rPr>
          <w:b w:val="1"/>
          <w:bCs w:val="1"/>
        </w:rPr>
        <w:t xml:space="preserve">Keine Anmeldung notwendig!</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12. Mai 2026, 18:15 Uhr - 20:15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br/>
        <w:t>    Referierende:</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r>
        <w:rPr>
          <w:b/>
        </w:rPr>
        <w:t/>
      </w:r>
      <w:r>
        <w:rPr>
          <w:b/>
        </w:rPr>
        <w:t>Dr. Kai-Olaf Lang</w:t>
      </w:r>
      <w:r>
        <w:t/>
        <w:br/>
        <w:t>Stiftung Wissenschaft und Politik, Forschungsgruppe EU/Europa</w:t>
        <w:br/>
        <w:t> Dr. Stefan Schubert</w:t>
      </w:r>
      <w:r>
        <w:t/>
        <w:br/>
        <w:t>Geschäftsführer Europa Zentrum Baden-Württemberg</w:t>
        <w:b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Anja Meitner - Leiterin LpB-Außenstelle Tübingen</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 Verwaltung Tübingen, E-Mail: tuebingen.verwaltung@lpb.bwl.de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Außenstelle Tübingen</w:t>
        <w:br/>
        <w:t>Wilhelmstraße 8</w:t>
        <w:br/>
        <w:t>72074 Tübingen</w:t>
        <w:br/>
        <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Veranstaltung ist kostenlos.</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54/20-26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19A8EBFB" w14:textId="77777777" w:rsidR="00F51E32" w:rsidRPr="00F9389A" w:rsidRDefault="00F51E32" w:rsidP="00F51E32">
      <w:pPr>
        <w:pStyle w:val="06LpBTextkrper1"/>
        <w:tabs>
          <w:tab w:val="clear" w:pos="737"/>
          <w:tab w:val="left" w:pos="1985"/>
          <w:tab w:val="left" w:pos="2552"/>
          <w:tab w:val="left" w:pos="7938"/>
        </w:tabs>
        <w:ind w:left="426" w:right="9"/>
        <w:rPr>
          <w:b/>
          <w:color w:val="C00000"/>
          <w:spacing w:val="0"/>
          <w:szCs w:val="18"/>
        </w:rPr>
      </w:pPr>
    </w:p>
    <w:p w14:paraId="0071A8EC" w14:textId="77777777" w:rsidR="00F51E32" w:rsidRPr="00F9389A" w:rsidRDefault="00F51E32" w:rsidP="00F51E32">
      <w:pPr>
        <w:pStyle w:val="06LpBTextkrper1"/>
        <w:tabs>
          <w:tab w:val="clear" w:pos="737"/>
          <w:tab w:val="left" w:pos="1985"/>
          <w:tab w:val="left" w:pos="2552"/>
          <w:tab w:val="left" w:pos="7938"/>
        </w:tabs>
        <w:ind w:left="426" w:right="9"/>
        <w:rPr>
          <w:b/>
          <w:color w:val="C00000"/>
          <w:spacing w:val="0"/>
          <w:szCs w:val="18"/>
        </w:rPr>
      </w:pPr>
    </w:p>
    <w:p w14:paraId="236A03B5" w14:textId="77777777" w:rsidR="00F51E32" w:rsidRPr="00F9389A" w:rsidRDefault="00F51E32" w:rsidP="00F51E32">
      <w:pPr>
        <w:pStyle w:val="06LpBTextkrper1"/>
        <w:tabs>
          <w:tab w:val="clear" w:pos="737"/>
          <w:tab w:val="left" w:pos="1985"/>
          <w:tab w:val="left" w:pos="2552"/>
          <w:tab w:val="left" w:pos="7938"/>
        </w:tabs>
        <w:ind w:left="426" w:right="9"/>
        <w:rPr>
          <w:b/>
          <w:color w:val="C00000"/>
          <w:spacing w:val="0"/>
          <w:szCs w:val="18"/>
        </w:rPr>
      </w:pPr>
    </w:p>
    <w:p w14:paraId="351D0368" w14:textId="77777777" w:rsidR="00F51E32" w:rsidRDefault="00F51E32" w:rsidP="00F51E32">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35188B28" w14:textId="77777777" w:rsidR="00F51E32" w:rsidRDefault="00F51E32" w:rsidP="00F51E32">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F51E32" w14:paraId="3CBEA919" w14:textId="77777777" w:rsidTr="008D72D6">
        <w:trPr>
          <w:cantSplit/>
        </w:trPr>
        <w:tc>
          <w:tcPr>
            <w:tcW w:w="8644" w:type="dxa"/>
            <w:gridSpan w:val="3"/>
          </w:tcPr>
          <w:p w14:paraId="099F3B9D" w14:textId="77777777" w:rsidR="00F51E32" w:rsidRPr="0066333C" w:rsidRDefault="00F51E32" w:rsidP="008D72D6">
            <w:pPr>
              <w:keepNext/>
              <w:keepLines/>
              <w:widowControl w:val="0"/>
              <w:ind w:left="-104"/>
              <w:rPr>
                <w:bCs/>
                <w:szCs w:val="18"/>
              </w:rPr>
            </w:pPr>
            <w:r w:rsidRPr="00250D25">
              <w:rPr>
                <w:b/>
                <w:color w:val="B5181F"/>
                <w:szCs w:val="18"/>
              </w:rPr>
              <w:t>Kooperationspartner:</w:t>
            </w:r>
            <w:r>
              <w:rPr>
                <w:b/>
                <w:color w:val="B5181F"/>
                <w:szCs w:val="18"/>
              </w:rPr>
              <w:br/>
            </w:r>
          </w:p>
        </w:tc>
      </w:tr>
      <w:tr w:rsidR="00F51E32" w14:paraId="3ABEFC23" w14:textId="77777777" w:rsidTr="008D72D6">
        <w:trPr>
          <w:cantSplit/>
        </w:trPr>
        <w:tc>
          <w:tcPr>
            <w:tcW w:w="2882" w:type="dxa"/>
          </w:tcPr>
          <w:p w14:paraId="796A08F8" w14:textId="77777777" w:rsidR="00F51E32" w:rsidRPr="0066333C" w:rsidRDefault="00F51E32" w:rsidP="008D72D6">
            <w:pPr>
              <w:keepNext/>
              <w:keepLines/>
              <w:widowControl w:val="0"/>
              <w:ind w:left="0"/>
              <w:rPr>
                <w:bCs/>
              </w:rPr>
            </w:pPr>
            <w:r w:rsidRPr="0066333C">
              <w:rPr>
                <w:bCs/>
                <w:szCs w:val="18"/>
              </w:rPr>
              <w:t/>
              <w:pict>
                <v:shape type="#_x0000_t75" style="width:3.5580411124547cm;height:2.5cm" stroked="f" filled="f">
                  <v:imagedata r:id="rId17" o:title=""/>
                </v:shape>
              </w:pict>
              <w:t/>
            </w:r>
          </w:p>
        </w:tc>
        <w:tc>
          <w:tcPr>
            <w:tcW w:w="2881" w:type="dxa"/>
          </w:tcPr>
          <w:p w14:paraId="73E7155E" w14:textId="77777777" w:rsidR="00F51E32" w:rsidRPr="0066333C" w:rsidRDefault="00F51E32" w:rsidP="008D72D6">
            <w:pPr>
              <w:keepNext/>
              <w:keepLines/>
              <w:widowControl w:val="0"/>
              <w:ind w:left="0"/>
              <w:rPr>
                <w:bCs/>
              </w:rPr>
            </w:pPr>
            <w:r w:rsidRPr="0066333C">
              <w:rPr>
                <w:bCs/>
                <w:szCs w:val="18"/>
              </w:rPr>
              <w:t/>
              <w:pict>
                <v:shape type="#_x0000_t75" style="width:3.265306122449cm;height:2.5cm" stroked="f" filled="f">
                  <v:imagedata r:id="rId18" o:title=""/>
                </v:shape>
              </w:pict>
              <w:t/>
            </w:r>
          </w:p>
        </w:tc>
        <w:tc>
          <w:tcPr>
            <w:tcW w:w="2881" w:type="dxa"/>
          </w:tcPr>
          <w:p w14:paraId="032B99FC" w14:textId="77777777" w:rsidR="00F51E32" w:rsidRPr="0066333C" w:rsidRDefault="00F51E32" w:rsidP="008D72D6">
            <w:pPr>
              <w:keepNext/>
              <w:keepLines/>
              <w:widowControl w:val="0"/>
              <w:ind w:left="0"/>
              <w:rPr>
                <w:bCs/>
              </w:rPr>
            </w:pPr>
            <w:r w:rsidRPr="0066333C">
              <w:rPr>
                <w:bCs/>
                <w:szCs w:val="18"/>
              </w:rPr>
              <w:t/>
              <w:pict>
                <v:shape type="#_x0000_t75" style="width:4cm;height:2.0590909090909cm" stroked="f" filled="f">
                  <v:imagedata r:id="rId19" o:title=""/>
                </v:shape>
              </w:pict>
              <w:t/>
            </w:r>
          </w:p>
        </w:tc>
      </w:tr>
      <w:tr w:rsidR="00F51E32" w14:paraId="49222BCD" w14:textId="77777777" w:rsidTr="008D72D6">
        <w:trPr>
          <w:cantSplit/>
        </w:trPr>
        <w:tc>
          <w:tcPr>
            <w:tcW w:w="2882" w:type="dxa"/>
          </w:tcPr>
          <w:p w14:paraId="4BDBAF45" w14:textId="77777777" w:rsidR="00F51E32" w:rsidRPr="006B3125" w:rsidRDefault="00F51E32" w:rsidP="008D72D6">
            <w:pPr>
              <w:keepNext/>
              <w:keepLines/>
              <w:widowControl w:val="0"/>
              <w:ind w:left="0"/>
              <w:rPr>
                <w:bCs/>
                <w:sz w:val="14"/>
                <w:szCs w:val="14"/>
              </w:rPr>
            </w:pPr>
            <w:r w:rsidRPr="006B3125">
              <w:rPr>
                <w:bCs/>
                <w:sz w:val="14"/>
                <w:szCs w:val="14"/>
              </w:rPr>
              <w:t>Landratsamt Tübingen</w:t>
              <w:br/>
              <w:t/>
            </w:r>
          </w:p>
        </w:tc>
        <w:tc>
          <w:tcPr>
            <w:tcW w:w="2881" w:type="dxa"/>
          </w:tcPr>
          <w:p w14:paraId="45DFD1C4" w14:textId="77777777" w:rsidR="00F51E32" w:rsidRPr="006B3125" w:rsidRDefault="00F51E32" w:rsidP="008D72D6">
            <w:pPr>
              <w:keepNext/>
              <w:keepLines/>
              <w:widowControl w:val="0"/>
              <w:ind w:left="0"/>
              <w:rPr>
                <w:bCs/>
                <w:sz w:val="14"/>
                <w:szCs w:val="14"/>
              </w:rPr>
            </w:pPr>
            <w:r w:rsidRPr="006B3125">
              <w:rPr>
                <w:bCs/>
                <w:sz w:val="14"/>
                <w:szCs w:val="14"/>
              </w:rPr>
              <w:t>Europa-Union Deutschland, Kreisverband Tübingen</w:t>
              <w:br/>
              <w:t/>
            </w:r>
          </w:p>
        </w:tc>
        <w:tc>
          <w:tcPr>
            <w:tcW w:w="2881" w:type="dxa"/>
          </w:tcPr>
          <w:p w14:paraId="367F3507" w14:textId="77777777" w:rsidR="00F51E32" w:rsidRPr="006B3125" w:rsidRDefault="00F51E32" w:rsidP="008D72D6">
            <w:pPr>
              <w:keepNext/>
              <w:keepLines/>
              <w:widowControl w:val="0"/>
              <w:ind w:left="0"/>
              <w:rPr>
                <w:bCs/>
                <w:sz w:val="14"/>
                <w:szCs w:val="14"/>
              </w:rPr>
            </w:pPr>
            <w:r w:rsidRPr="006B3125">
              <w:rPr>
                <w:bCs/>
                <w:sz w:val="14"/>
                <w:szCs w:val="14"/>
              </w:rPr>
              <w:t>Junge Europäische Föderalisten BW</w:t>
              <w:br/>
              <w:t/>
            </w:r>
          </w:p>
        </w:tc>
      </w:tr>
      <w:tr w:rsidR="00F51E32" w14:paraId="67608679" w14:textId="77777777" w:rsidTr="008D72D6">
        <w:trPr>
          <w:cantSplit/>
        </w:trPr>
        <w:tc>
          <w:tcPr>
            <w:tcW w:w="2882" w:type="dxa"/>
          </w:tcPr>
          <w:p w14:paraId="3EF744A5" w14:textId="77777777" w:rsidR="00F51E32" w:rsidRPr="0066333C" w:rsidRDefault="00F51E32" w:rsidP="008D72D6">
            <w:pPr>
              <w:keepNext/>
              <w:keepLines/>
              <w:widowControl w:val="0"/>
              <w:ind w:left="0"/>
              <w:rPr>
                <w:bCs/>
              </w:rPr>
            </w:pPr>
            <w:r w:rsidRPr="0066333C">
              <w:rPr>
                <w:bCs/>
                <w:szCs w:val="18"/>
              </w:rPr>
              <w:t/>
              <w:br/>
              <w:t/>
              <w:br/>
              <w:t/>
              <w:br/>
              <w:t/>
              <w:pict>
                <v:shape type="#_x0000_t75" style="width:3.2021677662582cm;height:2.5cm" stroked="f" filled="f">
                  <v:imagedata r:id="rId20" o:title=""/>
                </v:shape>
              </w:pict>
              <w:t/>
            </w:r>
          </w:p>
        </w:tc>
        <w:tc>
          <w:tcPr>
            <w:tcW w:w="2881" w:type="dxa"/>
          </w:tcPr>
          <w:p w14:paraId="2F113A5F" w14:textId="77777777" w:rsidR="00F51E32" w:rsidRPr="0066333C" w:rsidRDefault="00F51E32" w:rsidP="008D72D6">
            <w:pPr>
              <w:keepNext/>
              <w:keepLines/>
              <w:widowControl w:val="0"/>
              <w:ind w:left="0"/>
              <w:rPr>
                <w:bCs/>
              </w:rPr>
            </w:pPr>
            <w:r w:rsidRPr="0066333C">
              <w:rPr>
                <w:bCs/>
                <w:szCs w:val="18"/>
              </w:rPr>
              <w:t/>
              <w:br/>
              <w:t/>
              <w:br/>
              <w:t/>
              <w:br/>
              <w:t/>
              <w:pict>
                <v:shape type="#_x0000_t75" style="width:4cm;height:0.61044176706827cm" stroked="f" filled="f">
                  <v:imagedata r:id="rId21" o:title=""/>
                </v:shape>
              </w:pict>
              <w:t/>
            </w:r>
          </w:p>
        </w:tc>
        <w:tc>
          <w:tcPr>
            <w:tcW w:w="2881" w:type="dxa"/>
          </w:tcPr>
          <w:p w14:paraId="42F90C7A" w14:textId="77777777" w:rsidR="00F51E32" w:rsidRPr="0066333C" w:rsidRDefault="00F51E32" w:rsidP="008D72D6">
            <w:pPr>
              <w:keepNext/>
              <w:keepLines/>
              <w:widowControl w:val="0"/>
              <w:ind w:left="0"/>
              <w:rPr>
                <w:bCs/>
              </w:rPr>
            </w:pPr>
            <w:r w:rsidRPr="0066333C">
              <w:rPr>
                <w:bCs/>
                <w:szCs w:val="18"/>
              </w:rPr>
              <w:t/>
            </w:r>
          </w:p>
        </w:tc>
      </w:tr>
      <w:tr w:rsidR="00F51E32" w14:paraId="6A3B2F34" w14:textId="77777777" w:rsidTr="008D72D6">
        <w:trPr>
          <w:cantSplit/>
        </w:trPr>
        <w:tc>
          <w:tcPr>
            <w:tcW w:w="2882" w:type="dxa"/>
          </w:tcPr>
          <w:p w14:paraId="7D13CE35" w14:textId="77777777" w:rsidR="00F51E32" w:rsidRPr="006B3125" w:rsidRDefault="00F51E32" w:rsidP="008D72D6">
            <w:pPr>
              <w:keepNext/>
              <w:keepLines/>
              <w:widowControl w:val="0"/>
              <w:ind w:left="0"/>
              <w:rPr>
                <w:bCs/>
                <w:sz w:val="14"/>
                <w:szCs w:val="14"/>
              </w:rPr>
            </w:pPr>
            <w:r w:rsidRPr="006B3125">
              <w:rPr>
                <w:bCs/>
                <w:sz w:val="14"/>
                <w:szCs w:val="14"/>
              </w:rPr>
              <w:t>Europa Zentrum Baden-Württemberg </w:t>
              <w:br/>
              <w:t/>
            </w:r>
          </w:p>
        </w:tc>
        <w:tc>
          <w:tcPr>
            <w:tcW w:w="2881" w:type="dxa"/>
          </w:tcPr>
          <w:p w14:paraId="7BDAC9ED" w14:textId="77777777" w:rsidR="00F51E32" w:rsidRPr="006B3125" w:rsidRDefault="00F51E32" w:rsidP="008D72D6">
            <w:pPr>
              <w:keepNext/>
              <w:keepLines/>
              <w:widowControl w:val="0"/>
              <w:ind w:left="0"/>
              <w:rPr>
                <w:bCs/>
                <w:sz w:val="14"/>
                <w:szCs w:val="14"/>
              </w:rPr>
            </w:pPr>
            <w:r w:rsidRPr="006B3125">
              <w:rPr>
                <w:bCs/>
                <w:sz w:val="14"/>
                <w:szCs w:val="14"/>
              </w:rPr>
              <w:t>Institut für Politikwissenschaft, Uni Tübingen</w:t>
              <w:br/>
              <w:t/>
            </w:r>
          </w:p>
        </w:tc>
        <w:tc>
          <w:tcPr>
            <w:tcW w:w="2881" w:type="dxa"/>
          </w:tcPr>
          <w:p w14:paraId="138180E9" w14:textId="77777777" w:rsidR="00F51E32" w:rsidRPr="006B3125" w:rsidRDefault="00F51E32" w:rsidP="008D72D6">
            <w:pPr>
              <w:keepNext/>
              <w:keepLines/>
              <w:widowControl w:val="0"/>
              <w:ind w:left="0"/>
              <w:rPr>
                <w:bCs/>
                <w:sz w:val="14"/>
                <w:szCs w:val="14"/>
              </w:rPr>
            </w:pPr>
            <w:r w:rsidRPr="006B3125">
              <w:rPr>
                <w:bCs/>
                <w:sz w:val="14"/>
                <w:szCs w:val="14"/>
              </w:rPr>
              <w:t/>
            </w:r>
          </w:p>
        </w:tc>
      </w:tr>
    </w:tbl>
    <w:p w14:paraId="7B8EBF72" w14:textId="77777777" w:rsidR="00F51E32" w:rsidRPr="00ED1ACA" w:rsidRDefault="00F51E32" w:rsidP="00F51E32">
      <w:pPr>
        <w:keepNext/>
        <w:keepLines/>
        <w:widowControl w:val="0"/>
        <w:ind w:left="426"/>
        <w:rPr>
          <w:bCs/>
        </w:rPr>
      </w:pPr>
    </w:p>
    <w:p w14:paraId="2BCFACBF" w14:textId="5D9729A9" w:rsidR="002B57A6" w:rsidRPr="00ED1ACA" w:rsidRDefault="002B57A6" w:rsidP="00F51E32">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5F0DE" w14:textId="77777777" w:rsidR="00965351" w:rsidRDefault="00965351" w:rsidP="00E135C4">
      <w:pPr>
        <w:spacing w:after="0" w:line="240" w:lineRule="auto"/>
      </w:pPr>
      <w:r>
        <w:separator/>
      </w:r>
    </w:p>
  </w:endnote>
  <w:endnote w:type="continuationSeparator" w:id="0">
    <w:p w14:paraId="65702137" w14:textId="77777777" w:rsidR="00965351" w:rsidRDefault="00965351"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44C072DE"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54AEB5FC" w14:textId="58E4A81C" w:rsidR="002414F2" w:rsidRPr="002414F2" w:rsidRDefault="00C92C7C" w:rsidP="002414F2">
          <w:pPr>
            <w:pStyle w:val="Fuzeile"/>
            <w:ind w:left="0"/>
            <w:rPr>
              <w:color w:val="A6A6A6" w:themeColor="background1" w:themeShade="A6"/>
            </w:rPr>
          </w:pPr>
          <w:r>
            <w:rPr>
              <w:color w:val="A6A6A6" w:themeColor="background1" w:themeShade="A6"/>
            </w:rPr>
            <w:t xml:space="preserve">Außenstelle </w:t>
          </w:r>
          <w:r w:rsidR="008627AD">
            <w:rPr>
              <w:color w:val="A6A6A6" w:themeColor="background1" w:themeShade="A6"/>
            </w:rPr>
            <w:t>Tübingen</w:t>
          </w:r>
          <w:r w:rsidR="00E135C4" w:rsidRPr="0044144E">
            <w:rPr>
              <w:color w:val="A6A6A6" w:themeColor="background1" w:themeShade="A6"/>
            </w:rPr>
            <w:t xml:space="preserve"> </w:t>
          </w:r>
          <w:r w:rsidR="00E135C4" w:rsidRPr="0044144E">
            <w:rPr>
              <w:color w:val="A6A6A6" w:themeColor="background1" w:themeShade="A6"/>
            </w:rPr>
            <w:br/>
          </w:r>
          <w:r w:rsidR="008627AD" w:rsidRPr="008627AD">
            <w:rPr>
              <w:color w:val="A6A6A6" w:themeColor="background1" w:themeShade="A6"/>
            </w:rPr>
            <w:t>Wilhelmstr. 8, 72074 Tübingen</w:t>
          </w:r>
        </w:p>
        <w:p w14:paraId="0D8CD542" w14:textId="6724E838" w:rsidR="00E135C4" w:rsidRPr="00F8691D" w:rsidRDefault="002414F2" w:rsidP="008627AD">
          <w:pPr>
            <w:pStyle w:val="Fuzeile"/>
            <w:ind w:left="0" w:right="-142"/>
          </w:pPr>
          <w:r w:rsidRPr="002414F2">
            <w:rPr>
              <w:color w:val="A6A6A6" w:themeColor="background1" w:themeShade="A6"/>
            </w:rPr>
            <w:t xml:space="preserve">Tel. </w:t>
          </w:r>
          <w:r w:rsidR="008627AD" w:rsidRPr="008627AD">
            <w:rPr>
              <w:color w:val="A6A6A6" w:themeColor="background1" w:themeShade="A6"/>
            </w:rPr>
            <w:t>07071/13680-60</w:t>
          </w:r>
          <w:r w:rsidR="008627AD">
            <w:rPr>
              <w:color w:val="A6A6A6" w:themeColor="background1" w:themeShade="A6"/>
            </w:rPr>
            <w:t xml:space="preserve"> </w:t>
          </w:r>
          <w:r w:rsidRPr="002414F2">
            <w:rPr>
              <w:color w:val="A6A6A6" w:themeColor="background1" w:themeShade="A6"/>
            </w:rPr>
            <w:t xml:space="preserve">| </w:t>
          </w:r>
          <w:r w:rsidR="008627AD">
            <w:rPr>
              <w:color w:val="A6A6A6" w:themeColor="background1" w:themeShade="A6"/>
            </w:rPr>
            <w:t>tuebingen</w:t>
          </w:r>
          <w:r w:rsidRPr="002414F2">
            <w:rPr>
              <w:color w:val="A6A6A6" w:themeColor="background1" w:themeShade="A6"/>
            </w:rPr>
            <w:t>@lpb.bwl.de |</w:t>
          </w:r>
          <w:r w:rsidR="008627AD">
            <w:rPr>
              <w:color w:val="A6A6A6" w:themeColor="background1" w:themeShade="A6"/>
            </w:rPr>
            <w:t xml:space="preserve"> </w:t>
          </w:r>
          <w:r w:rsidRPr="002414F2">
            <w:rPr>
              <w:color w:val="A6A6A6" w:themeColor="background1" w:themeShade="A6"/>
            </w:rPr>
            <w:t>www.lpb</w:t>
          </w:r>
          <w:r>
            <w:rPr>
              <w:color w:val="A6A6A6" w:themeColor="background1" w:themeShade="A6"/>
            </w:rPr>
            <w:t>-</w:t>
          </w:r>
          <w:r w:rsidR="008627AD">
            <w:rPr>
              <w:color w:val="A6A6A6" w:themeColor="background1" w:themeShade="A6"/>
            </w:rPr>
            <w:t>tuebingen</w:t>
          </w:r>
          <w:r w:rsidRPr="002414F2">
            <w:rPr>
              <w:color w:val="A6A6A6" w:themeColor="background1" w:themeShade="A6"/>
            </w:rPr>
            <w:t>.de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3F8F30D3">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6C1E9C95" w14:textId="77777777" w:rsidR="00A319CD" w:rsidRDefault="00A319CD" w:rsidP="00A319CD">
    <w:pPr>
      <w:pStyle w:val="Fuzeile"/>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C13DA" w14:textId="77777777" w:rsidR="00965351" w:rsidRDefault="00965351" w:rsidP="00E135C4">
      <w:pPr>
        <w:spacing w:after="0" w:line="240" w:lineRule="auto"/>
      </w:pPr>
      <w:r>
        <w:separator/>
      </w:r>
    </w:p>
  </w:footnote>
  <w:footnote w:type="continuationSeparator" w:id="0">
    <w:p w14:paraId="76896F29" w14:textId="77777777" w:rsidR="00965351" w:rsidRDefault="00965351"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50432E43" w:rsidR="002D2E7C" w:rsidRPr="000A25FD" w:rsidRDefault="000A25FD" w:rsidP="000A25FD">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Vortrag</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46D99"/>
    <w:rsid w:val="00050F89"/>
    <w:rsid w:val="000710C4"/>
    <w:rsid w:val="00076271"/>
    <w:rsid w:val="000926BB"/>
    <w:rsid w:val="0009395A"/>
    <w:rsid w:val="00095C63"/>
    <w:rsid w:val="000A25FD"/>
    <w:rsid w:val="000C11D1"/>
    <w:rsid w:val="000E5F74"/>
    <w:rsid w:val="000F2D84"/>
    <w:rsid w:val="001143F4"/>
    <w:rsid w:val="001509B3"/>
    <w:rsid w:val="00177510"/>
    <w:rsid w:val="001D2BA6"/>
    <w:rsid w:val="002414F2"/>
    <w:rsid w:val="00250D25"/>
    <w:rsid w:val="0029406E"/>
    <w:rsid w:val="002A76D4"/>
    <w:rsid w:val="002B57A6"/>
    <w:rsid w:val="002C5B80"/>
    <w:rsid w:val="002D2E7C"/>
    <w:rsid w:val="0032332B"/>
    <w:rsid w:val="003274C3"/>
    <w:rsid w:val="003358E1"/>
    <w:rsid w:val="00343954"/>
    <w:rsid w:val="00354C49"/>
    <w:rsid w:val="003735F7"/>
    <w:rsid w:val="003768BE"/>
    <w:rsid w:val="003A1C61"/>
    <w:rsid w:val="003A62BE"/>
    <w:rsid w:val="0040327F"/>
    <w:rsid w:val="0041703F"/>
    <w:rsid w:val="0044144E"/>
    <w:rsid w:val="00474FFA"/>
    <w:rsid w:val="00490DB7"/>
    <w:rsid w:val="004C1316"/>
    <w:rsid w:val="004D3C9B"/>
    <w:rsid w:val="004F06A5"/>
    <w:rsid w:val="004F6497"/>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6333C"/>
    <w:rsid w:val="006B0D91"/>
    <w:rsid w:val="006B3125"/>
    <w:rsid w:val="006B5183"/>
    <w:rsid w:val="006B51C1"/>
    <w:rsid w:val="00737B42"/>
    <w:rsid w:val="00740B28"/>
    <w:rsid w:val="00742586"/>
    <w:rsid w:val="00765915"/>
    <w:rsid w:val="007675DB"/>
    <w:rsid w:val="008121E7"/>
    <w:rsid w:val="00812BCC"/>
    <w:rsid w:val="00816A17"/>
    <w:rsid w:val="00832156"/>
    <w:rsid w:val="00856A6E"/>
    <w:rsid w:val="008627AD"/>
    <w:rsid w:val="00895D64"/>
    <w:rsid w:val="008F0A23"/>
    <w:rsid w:val="00921414"/>
    <w:rsid w:val="00961928"/>
    <w:rsid w:val="00965351"/>
    <w:rsid w:val="009810E0"/>
    <w:rsid w:val="009933D0"/>
    <w:rsid w:val="009A22AB"/>
    <w:rsid w:val="009B354E"/>
    <w:rsid w:val="009C658D"/>
    <w:rsid w:val="009D1DB5"/>
    <w:rsid w:val="00A319CD"/>
    <w:rsid w:val="00A36A51"/>
    <w:rsid w:val="00AB64B2"/>
    <w:rsid w:val="00AB6EE7"/>
    <w:rsid w:val="00AD5297"/>
    <w:rsid w:val="00B361ED"/>
    <w:rsid w:val="00B57B6D"/>
    <w:rsid w:val="00B76B1C"/>
    <w:rsid w:val="00BD7E19"/>
    <w:rsid w:val="00BF2381"/>
    <w:rsid w:val="00C311F0"/>
    <w:rsid w:val="00C4551F"/>
    <w:rsid w:val="00C46283"/>
    <w:rsid w:val="00C609CA"/>
    <w:rsid w:val="00C60E42"/>
    <w:rsid w:val="00C72727"/>
    <w:rsid w:val="00C7325A"/>
    <w:rsid w:val="00C92C7C"/>
    <w:rsid w:val="00CA0E1A"/>
    <w:rsid w:val="00CA44F1"/>
    <w:rsid w:val="00CB6771"/>
    <w:rsid w:val="00CE210F"/>
    <w:rsid w:val="00CF2704"/>
    <w:rsid w:val="00D07B03"/>
    <w:rsid w:val="00D14EA6"/>
    <w:rsid w:val="00D40A42"/>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5661E"/>
    <w:rsid w:val="00E77C9F"/>
    <w:rsid w:val="00EB7E7F"/>
    <w:rsid w:val="00ED1ACA"/>
    <w:rsid w:val="00EE6333"/>
    <w:rsid w:val="00F0247F"/>
    <w:rsid w:val="00F51E32"/>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Ungarns Wahl: Zäsur oder Status quo? [54/20-26]</dc:title>
  <dc:subject>Die Veranstaltung der Reihe „Deutschland, deine Nachbarn“ beleuchtet politische und gesellschaftliche Entwicklungen in europäischen Nachbarländern aus deren eigener Innenperspektive und ordnet sie im Kontext der EU sowie der Beziehungen zu Deutschland ein. Zum Auftakt steht Ungarn nach den Parlamentswahlen im April 2026 im Fokus, insbesondere die Frage eines möglichen Regierungswechsels und dessen Folgen für Innenpolitik, Rechtsstaatlichkeit, EU-Politik und das Verhältnis zu Deutschland.</dc:subject>
  <dc:creator>Anja Meitner - Leiterin LpB-Außenstelle Tübingen
 - Landeszentrale für politische Bildung</dc:creator>
  <cp:keywords>54/20-26 - Ungarns Wahl: Zäsur oder Status quo?, 12.05.2026</cp:keywords>
  <dc:description/>
  <cp:lastModifiedBy>Christoph Runkel</cp:lastModifiedBy>
  <cp:revision>3</cp:revision>
  <dcterms:created xsi:type="dcterms:W3CDTF">2026-03-05T08:46:00Z</dcterms:created>
  <dcterms:modified xsi:type="dcterms:W3CDTF">2026-03-12T11:28:00Z</dcterms:modified>
</cp:coreProperties>
</file>