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Web-Talk-Reihe: Freiburg und die Region in der Zeit des Nationalsozialismus</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Versuch einer lokalen und regionalen Bestandsaufnahme</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Mittwoch, 06. Mai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A13AE4">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 Augustinermuseum Freiburg</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Online</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„Dass Deutschland gewonnen ist und bleibt für Gott“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Die von den Nationalsozialist:innen erzwungene Stärkung der "Volksgemeinschaft“ bedeutete auch in Freiburg und in der Region die Verdrängung und Verfolgung verschiedener Bevölkerungsgruppen. Mehr als ein Dreivierteljahrhundert nach dem Ende des Zweiten Weltkriegs soll an Beispielen untersucht werden, wie weit die beteiligten Akteur:innen und die Stadt Freiburg ihre Vergangenheit im Nationalsozialismus aufgearbeitet haben. Die Webtalks beleuchten die NS-Zeit aus unterschiedlichsten Perspektiven und fragen nach den - teilweise unvollständigen oder widersprüchlichen – "Erinnerungsfiguren" (Jan Assmann), die das Selbstverständnis und die Erinnerungskultur in Freiburg und der Region bis heute maßgeblich prägen.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t xml:space="preserve">Politische Religiosität am Beispiel der Vaterunser-Predigten Friedrich Köllis (1938)</w:t>
      </w:r>
    </w:p>
    <w:p/>
    <w:p>
      <w:pPr/>
      <w:r>
        <w:rPr/>
        <w:t xml:space="preserve">Friedrich Kölli war Pfarrer der Freiburger Ludwigsgemeinde von 1934-41 und leidenschaftlicher kirchenpolitischer Kämpfer für die nationalsozialistischen </w:t>
      </w:r>
    </w:p>
    <w:p>
      <w:pPr/>
      <w:r>
        <w:rPr>
          <w:i w:val="1"/>
          <w:iCs w:val="1"/>
        </w:rPr>
        <w:t xml:space="preserve">Deutschen Christen</w:t>
      </w:r>
    </w:p>
    <w:p>
      <w:pPr/>
      <w:r>
        <w:rPr/>
        <w:t xml:space="preserve">.</w:t>
      </w:r>
    </w:p>
    <w:p/>
    <w:p>
      <w:pPr/>
      <w:r>
        <w:rPr/>
        <w:t xml:space="preserve">Der Web-Talk schaut auf die Sprachstrategien seiner Predigten von 1938.</w:t>
      </w:r>
    </w:p>
    <w:p/>
    <w:p>
      <w:pPr/>
      <w:r>
        <w:rPr>
          <w:b w:val="1"/>
          <w:bCs w:val="1"/>
        </w:rPr>
        <w:t xml:space="preserve">Gabriele Hartlieb,</w:t>
      </w:r>
    </w:p>
    <w:p>
      <w:pPr/>
      <w:r>
        <w:rPr/>
        <w:t xml:space="preserve"> Pfarrerin Freiburg</w:t>
      </w:r>
    </w:p>
    <w:p/>
    <w:p>
      <w:pPr/>
      <w:hyperlink r:id="rId7" w:history="1">
        <w:r>
          <w:rPr/>
          <w:t xml:space="preserve">https://meet.freiburg.de/b/jul-dnq-rkm-soq</w:t>
        </w:r>
      </w:hyperlink>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interessierte Bürgerinnen und Bürger</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Mittwoch, 06. Mai 2026, 20:15 Uhr - 21:45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Prof. Dr. Michael Wehner,  Leiter LpB BW, Außenstelle Freiburg</w:t>
        <w:br/>
        <w:t>Jost Großpietsch, LAGG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Freiburg Verwaltung, E-Mail: freiburg_verwaltung@lpb.bwl.de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online</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Teilnahme ist kostenfrei</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51/19a-26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3C6C2921"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1C72B33A"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7752828C"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336723D4" w14:textId="77777777" w:rsidR="00317CF0" w:rsidRDefault="00317CF0" w:rsidP="00317CF0">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16D6564F" w14:textId="77777777" w:rsidR="00317CF0" w:rsidRDefault="00317CF0" w:rsidP="00317CF0">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317CF0" w14:paraId="6C8C202A" w14:textId="77777777" w:rsidTr="008D72D6">
        <w:trPr>
          <w:cantSplit/>
        </w:trPr>
        <w:tc>
          <w:tcPr>
            <w:tcW w:w="8644" w:type="dxa"/>
            <w:gridSpan w:val="3"/>
          </w:tcPr>
          <w:p w14:paraId="37B9C375" w14:textId="77777777" w:rsidR="00317CF0" w:rsidRPr="0066333C" w:rsidRDefault="00317CF0" w:rsidP="008D72D6">
            <w:pPr>
              <w:keepNext/>
              <w:keepLines/>
              <w:widowControl w:val="0"/>
              <w:ind w:left="-104"/>
              <w:rPr>
                <w:bCs/>
                <w:szCs w:val="18"/>
              </w:rPr>
            </w:pPr>
            <w:r w:rsidRPr="00250D25">
              <w:rPr>
                <w:b/>
                <w:color w:val="B5181F"/>
                <w:szCs w:val="18"/>
              </w:rPr>
              <w:t>Kooperationspartner:</w:t>
            </w:r>
            <w:r>
              <w:rPr>
                <w:b/>
                <w:color w:val="B5181F"/>
                <w:szCs w:val="18"/>
              </w:rPr>
              <w:br/>
            </w:r>
          </w:p>
        </w:tc>
      </w:tr>
      <w:tr w:rsidR="00317CF0" w14:paraId="6A53AF57" w14:textId="77777777" w:rsidTr="008D72D6">
        <w:trPr>
          <w:cantSplit/>
        </w:trPr>
        <w:tc>
          <w:tcPr>
            <w:tcW w:w="2882" w:type="dxa"/>
          </w:tcPr>
          <w:p w14:paraId="56BAE218" w14:textId="77777777" w:rsidR="00317CF0" w:rsidRPr="0066333C" w:rsidRDefault="00317CF0" w:rsidP="008D72D6">
            <w:pPr>
              <w:keepNext/>
              <w:keepLines/>
              <w:widowControl w:val="0"/>
              <w:ind w:left="0"/>
              <w:rPr>
                <w:bCs/>
              </w:rPr>
            </w:pPr>
            <w:r w:rsidRPr="0066333C">
              <w:rPr>
                <w:bCs/>
                <w:szCs w:val="18"/>
              </w:rPr>
              <w:t/>
              <w:pict>
                <v:shape type="#_x0000_t75" style="width:4cm;height:1.0555555555556cm" stroked="f" filled="f">
                  <v:imagedata r:id="rId17" o:title=""/>
                </v:shape>
              </w:pict>
              <w:t/>
            </w:r>
          </w:p>
        </w:tc>
        <w:tc>
          <w:tcPr>
            <w:tcW w:w="2881" w:type="dxa"/>
          </w:tcPr>
          <w:p w14:paraId="5A808FDA" w14:textId="77777777" w:rsidR="00317CF0" w:rsidRPr="0066333C" w:rsidRDefault="00317CF0" w:rsidP="008D72D6">
            <w:pPr>
              <w:keepNext/>
              <w:keepLines/>
              <w:widowControl w:val="0"/>
              <w:ind w:left="0"/>
              <w:rPr>
                <w:bCs/>
              </w:rPr>
            </w:pPr>
            <w:r w:rsidRPr="0066333C">
              <w:rPr>
                <w:bCs/>
                <w:szCs w:val="18"/>
              </w:rPr>
              <w:t/>
              <w:pict>
                <v:shape type="#_x0000_t75" style="width:4cm;height:1.051963506545cm" stroked="f" filled="f">
                  <v:imagedata r:id="rId18" o:title=""/>
                </v:shape>
              </w:pict>
              <w:t/>
            </w:r>
          </w:p>
        </w:tc>
        <w:tc>
          <w:tcPr>
            <w:tcW w:w="2881" w:type="dxa"/>
          </w:tcPr>
          <w:p w14:paraId="111B95EF" w14:textId="77777777" w:rsidR="00317CF0" w:rsidRPr="0066333C" w:rsidRDefault="00317CF0" w:rsidP="008D72D6">
            <w:pPr>
              <w:keepNext/>
              <w:keepLines/>
              <w:widowControl w:val="0"/>
              <w:ind w:left="0"/>
              <w:rPr>
                <w:bCs/>
              </w:rPr>
            </w:pPr>
            <w:r w:rsidRPr="0066333C">
              <w:rPr>
                <w:bCs/>
                <w:szCs w:val="18"/>
              </w:rPr>
              <w:t/>
              <w:pict>
                <v:shape type="#_x0000_t75" style="width:4cm;height:1.3027322404372cm" stroked="f" filled="f">
                  <v:imagedata r:id="rId19" o:title=""/>
                </v:shape>
              </w:pict>
              <w:t/>
            </w:r>
          </w:p>
        </w:tc>
      </w:tr>
      <w:tr w:rsidR="00317CF0" w14:paraId="1670F902" w14:textId="77777777" w:rsidTr="008D72D6">
        <w:trPr>
          <w:cantSplit/>
        </w:trPr>
        <w:tc>
          <w:tcPr>
            <w:tcW w:w="2882" w:type="dxa"/>
          </w:tcPr>
          <w:p w14:paraId="277A7B51" w14:textId="77777777" w:rsidR="00317CF0" w:rsidRPr="006B3125" w:rsidRDefault="00317CF0" w:rsidP="008D72D6">
            <w:pPr>
              <w:keepNext/>
              <w:keepLines/>
              <w:widowControl w:val="0"/>
              <w:ind w:left="0"/>
              <w:rPr>
                <w:bCs/>
                <w:sz w:val="14"/>
                <w:szCs w:val="14"/>
              </w:rPr>
            </w:pPr>
            <w:r w:rsidRPr="006B3125">
              <w:rPr>
                <w:bCs/>
                <w:sz w:val="14"/>
                <w:szCs w:val="14"/>
              </w:rPr>
              <w:t>Albert-Ludwig-Universität Freiburg</w:t>
              <w:br/>
              <w:t/>
            </w:r>
          </w:p>
        </w:tc>
        <w:tc>
          <w:tcPr>
            <w:tcW w:w="2881" w:type="dxa"/>
          </w:tcPr>
          <w:p w14:paraId="20D99CAF" w14:textId="77777777" w:rsidR="00317CF0" w:rsidRPr="006B3125" w:rsidRDefault="00317CF0" w:rsidP="008D72D6">
            <w:pPr>
              <w:keepNext/>
              <w:keepLines/>
              <w:widowControl w:val="0"/>
              <w:ind w:left="0"/>
              <w:rPr>
                <w:bCs/>
                <w:sz w:val="14"/>
                <w:szCs w:val="14"/>
              </w:rPr>
            </w:pPr>
            <w:r w:rsidRPr="006B3125">
              <w:rPr>
                <w:bCs/>
                <w:sz w:val="14"/>
                <w:szCs w:val="14"/>
              </w:rPr>
              <w:t>Gedenkstätten Südlicher Oberrhein</w:t>
              <w:br/>
              <w:t/>
            </w:r>
          </w:p>
        </w:tc>
        <w:tc>
          <w:tcPr>
            <w:tcW w:w="2881" w:type="dxa"/>
          </w:tcPr>
          <w:p w14:paraId="575C9946" w14:textId="77777777" w:rsidR="00317CF0" w:rsidRPr="006B3125" w:rsidRDefault="00317CF0" w:rsidP="008D72D6">
            <w:pPr>
              <w:keepNext/>
              <w:keepLines/>
              <w:widowControl w:val="0"/>
              <w:ind w:left="0"/>
              <w:rPr>
                <w:bCs/>
                <w:sz w:val="14"/>
                <w:szCs w:val="14"/>
              </w:rPr>
            </w:pPr>
            <w:r w:rsidRPr="006B3125">
              <w:rPr>
                <w:bCs/>
                <w:sz w:val="14"/>
                <w:szCs w:val="14"/>
              </w:rPr>
              <w:t>Dokumentationszentrum Nationalsozialismus</w:t>
              <w:br/>
              <w:t/>
            </w:r>
          </w:p>
        </w:tc>
      </w:tr>
      <w:tr w:rsidR="00317CF0" w14:paraId="6B83FAC2" w14:textId="77777777" w:rsidTr="008D72D6">
        <w:trPr>
          <w:cantSplit/>
        </w:trPr>
        <w:tc>
          <w:tcPr>
            <w:tcW w:w="2882" w:type="dxa"/>
          </w:tcPr>
          <w:p w14:paraId="070D8EC2" w14:textId="77777777" w:rsidR="00317CF0" w:rsidRPr="0066333C" w:rsidRDefault="00317CF0" w:rsidP="008D72D6">
            <w:pPr>
              <w:keepNext/>
              <w:keepLines/>
              <w:widowControl w:val="0"/>
              <w:ind w:left="0"/>
              <w:rPr>
                <w:bCs/>
              </w:rPr>
            </w:pPr>
            <w:r w:rsidRPr="0066333C">
              <w:rPr>
                <w:bCs/>
                <w:szCs w:val="18"/>
              </w:rPr>
              <w:t/>
              <w:br/>
              <w:t/>
              <w:br/>
              <w:t/>
              <w:br/>
              <w:t/>
              <w:pict>
                <v:shape type="#_x0000_t75" style="width:4cm;height:2.1238273921201cm" stroked="f" filled="f">
                  <v:imagedata r:id="rId20" o:title=""/>
                </v:shape>
              </w:pict>
              <w:t/>
            </w:r>
          </w:p>
        </w:tc>
        <w:tc>
          <w:tcPr>
            <w:tcW w:w="2881" w:type="dxa"/>
          </w:tcPr>
          <w:p w14:paraId="2E2A5177" w14:textId="77777777" w:rsidR="00317CF0" w:rsidRPr="0066333C" w:rsidRDefault="00317CF0" w:rsidP="008D72D6">
            <w:pPr>
              <w:keepNext/>
              <w:keepLines/>
              <w:widowControl w:val="0"/>
              <w:ind w:left="0"/>
              <w:rPr>
                <w:bCs/>
              </w:rPr>
            </w:pPr>
            <w:r w:rsidRPr="0066333C">
              <w:rPr>
                <w:bCs/>
                <w:szCs w:val="18"/>
              </w:rPr>
              <w:t/>
            </w:r>
          </w:p>
        </w:tc>
        <w:tc>
          <w:tcPr>
            <w:tcW w:w="2881" w:type="dxa"/>
          </w:tcPr>
          <w:p w14:paraId="2884036B" w14:textId="77777777" w:rsidR="00317CF0" w:rsidRPr="0066333C" w:rsidRDefault="00317CF0" w:rsidP="008D72D6">
            <w:pPr>
              <w:keepNext/>
              <w:keepLines/>
              <w:widowControl w:val="0"/>
              <w:ind w:left="0"/>
              <w:rPr>
                <w:bCs/>
              </w:rPr>
            </w:pPr>
            <w:r w:rsidRPr="0066333C">
              <w:rPr>
                <w:bCs/>
                <w:szCs w:val="18"/>
              </w:rPr>
              <w:t/>
            </w:r>
          </w:p>
        </w:tc>
      </w:tr>
      <w:tr w:rsidR="00317CF0" w14:paraId="7F172D72" w14:textId="77777777" w:rsidTr="008D72D6">
        <w:trPr>
          <w:cantSplit/>
        </w:trPr>
        <w:tc>
          <w:tcPr>
            <w:tcW w:w="2882" w:type="dxa"/>
          </w:tcPr>
          <w:p w14:paraId="4137CAFB" w14:textId="77777777" w:rsidR="00317CF0" w:rsidRPr="006B3125" w:rsidRDefault="00317CF0" w:rsidP="008D72D6">
            <w:pPr>
              <w:keepNext/>
              <w:keepLines/>
              <w:widowControl w:val="0"/>
              <w:ind w:left="0"/>
              <w:rPr>
                <w:bCs/>
                <w:sz w:val="14"/>
                <w:szCs w:val="14"/>
              </w:rPr>
            </w:pPr>
            <w:r w:rsidRPr="006B3125">
              <w:rPr>
                <w:bCs/>
                <w:sz w:val="14"/>
                <w:szCs w:val="14"/>
              </w:rPr>
              <w:t>Landesarbeitsgemeinschaft der Gedenkstätten</w:t>
              <w:br/>
              <w:t/>
            </w:r>
          </w:p>
        </w:tc>
        <w:tc>
          <w:tcPr>
            <w:tcW w:w="2881" w:type="dxa"/>
          </w:tcPr>
          <w:p w14:paraId="1472C53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205AEFF" w14:textId="77777777" w:rsidR="00317CF0" w:rsidRPr="006B3125" w:rsidRDefault="00317CF0" w:rsidP="008D72D6">
            <w:pPr>
              <w:keepNext/>
              <w:keepLines/>
              <w:widowControl w:val="0"/>
              <w:ind w:left="0"/>
              <w:rPr>
                <w:bCs/>
                <w:sz w:val="14"/>
                <w:szCs w:val="14"/>
              </w:rPr>
            </w:pPr>
            <w:r w:rsidRPr="006B3125">
              <w:rPr>
                <w:bCs/>
                <w:sz w:val="14"/>
                <w:szCs w:val="14"/>
              </w:rPr>
              <w:t/>
            </w:r>
          </w:p>
        </w:tc>
      </w:tr>
    </w:tbl>
    <w:p w14:paraId="37377330" w14:textId="77777777" w:rsidR="00317CF0" w:rsidRPr="00ED1ACA" w:rsidRDefault="00317CF0" w:rsidP="00317CF0">
      <w:pPr>
        <w:keepNext/>
        <w:keepLines/>
        <w:widowControl w:val="0"/>
        <w:ind w:left="426"/>
        <w:rPr>
          <w:bCs/>
        </w:rPr>
      </w:pPr>
    </w:p>
    <w:p w14:paraId="2BCFACBF" w14:textId="7D799593" w:rsidR="002B57A6" w:rsidRPr="00ED1ACA" w:rsidRDefault="002B57A6" w:rsidP="00317CF0">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3817F" w14:textId="77777777" w:rsidR="004D6BD9" w:rsidRDefault="004D6BD9" w:rsidP="00E135C4">
      <w:pPr>
        <w:spacing w:after="0" w:line="240" w:lineRule="auto"/>
      </w:pPr>
      <w:r>
        <w:separator/>
      </w:r>
    </w:p>
  </w:endnote>
  <w:endnote w:type="continuationSeparator" w:id="0">
    <w:p w14:paraId="1E8DE6CF" w14:textId="77777777" w:rsidR="004D6BD9" w:rsidRDefault="004D6BD9"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77777777"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0D8CD542" w14:textId="0C5183C2" w:rsidR="00E135C4" w:rsidRPr="00F8691D" w:rsidRDefault="00C92C7C" w:rsidP="0044144E">
          <w:pPr>
            <w:pStyle w:val="Fuzeile"/>
            <w:ind w:left="0"/>
          </w:pPr>
          <w:r>
            <w:rPr>
              <w:color w:val="A6A6A6" w:themeColor="background1" w:themeShade="A6"/>
            </w:rPr>
            <w:t>Außenstelle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Rathausgasse 33</w:t>
          </w:r>
          <w:r>
            <w:rPr>
              <w:color w:val="A6A6A6" w:themeColor="background1" w:themeShade="A6"/>
            </w:rPr>
            <w:t>,</w:t>
          </w:r>
          <w:r w:rsidRPr="00C92C7C">
            <w:rPr>
              <w:color w:val="A6A6A6" w:themeColor="background1" w:themeShade="A6"/>
            </w:rPr>
            <w:t xml:space="preserve"> 79098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Tel. 0761/20773-0 | freiburg@lpb.bwl.de | www.lpb-freiburg.de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DC013" w14:textId="77777777" w:rsidR="004D6BD9" w:rsidRDefault="004D6BD9" w:rsidP="00E135C4">
      <w:pPr>
        <w:spacing w:after="0" w:line="240" w:lineRule="auto"/>
      </w:pPr>
      <w:r>
        <w:separator/>
      </w:r>
    </w:p>
  </w:footnote>
  <w:footnote w:type="continuationSeparator" w:id="0">
    <w:p w14:paraId="0584F6EA" w14:textId="77777777" w:rsidR="004D6BD9" w:rsidRDefault="004D6BD9"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38397805" w:rsidR="002D2E7C" w:rsidRPr="00735405" w:rsidRDefault="00735405" w:rsidP="00735405">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Webtalk</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C11D1"/>
    <w:rsid w:val="001143F4"/>
    <w:rsid w:val="001509B3"/>
    <w:rsid w:val="00177510"/>
    <w:rsid w:val="001D2BA6"/>
    <w:rsid w:val="00250D25"/>
    <w:rsid w:val="0029406E"/>
    <w:rsid w:val="002A76D4"/>
    <w:rsid w:val="002B57A6"/>
    <w:rsid w:val="002C5B80"/>
    <w:rsid w:val="002D2E7C"/>
    <w:rsid w:val="00317CF0"/>
    <w:rsid w:val="0032332B"/>
    <w:rsid w:val="003274C3"/>
    <w:rsid w:val="003358E1"/>
    <w:rsid w:val="00343954"/>
    <w:rsid w:val="00354C49"/>
    <w:rsid w:val="003735F7"/>
    <w:rsid w:val="003768BE"/>
    <w:rsid w:val="003A1C61"/>
    <w:rsid w:val="003A62BE"/>
    <w:rsid w:val="0040327F"/>
    <w:rsid w:val="0041703F"/>
    <w:rsid w:val="00423932"/>
    <w:rsid w:val="0044144E"/>
    <w:rsid w:val="00474FFA"/>
    <w:rsid w:val="004D3C9B"/>
    <w:rsid w:val="004D6BD9"/>
    <w:rsid w:val="004F06A5"/>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86A0D"/>
    <w:rsid w:val="006B0D91"/>
    <w:rsid w:val="006B5183"/>
    <w:rsid w:val="006B51C1"/>
    <w:rsid w:val="00735405"/>
    <w:rsid w:val="00737B42"/>
    <w:rsid w:val="00740B28"/>
    <w:rsid w:val="00742586"/>
    <w:rsid w:val="00765915"/>
    <w:rsid w:val="007675DB"/>
    <w:rsid w:val="007B488F"/>
    <w:rsid w:val="008121E7"/>
    <w:rsid w:val="00812BCC"/>
    <w:rsid w:val="00816A17"/>
    <w:rsid w:val="00832156"/>
    <w:rsid w:val="00856A6E"/>
    <w:rsid w:val="00895D64"/>
    <w:rsid w:val="008F0A23"/>
    <w:rsid w:val="00921414"/>
    <w:rsid w:val="00961928"/>
    <w:rsid w:val="009810E0"/>
    <w:rsid w:val="009933D0"/>
    <w:rsid w:val="009A22AB"/>
    <w:rsid w:val="009B354E"/>
    <w:rsid w:val="009C658D"/>
    <w:rsid w:val="009D1DB5"/>
    <w:rsid w:val="00A13AE4"/>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2C7C"/>
    <w:rsid w:val="00CA0E1A"/>
    <w:rsid w:val="00CA44F1"/>
    <w:rsid w:val="00CB6771"/>
    <w:rsid w:val="00CE210F"/>
    <w:rsid w:val="00CF2704"/>
    <w:rsid w:val="00D07B03"/>
    <w:rsid w:val="00D14EA6"/>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77C9F"/>
    <w:rsid w:val="00EB7E7F"/>
    <w:rsid w:val="00ED1ACA"/>
    <w:rsid w:val="00EE6333"/>
    <w:rsid w:val="00F0247F"/>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Web-Talk-Reihe: Freiburg und die Region in der Zeit des Nationalsozialismus [51/19a-26]</dc:title>
  <dc:subject>„Dass Deutschland gewonnen ist und bleibt für Gott“</dc:subject>
  <dc:creator> Prof. Dr. Michael Wehner,  Leiter LpB BW, Außenstelle Freiburg
Jost Großpietsch, LAGG
 - Landeszentrale für politische Bildung</dc:creator>
  <cp:keywords>51/19a-26 - Web-Talk-Reihe: Freiburg und die Region in der Zeit des Nationalsozialismus, 06.05.2026</cp:keywords>
  <dc:description/>
  <cp:lastModifiedBy>Christoph Runkel</cp:lastModifiedBy>
  <cp:revision>3</cp:revision>
  <dcterms:created xsi:type="dcterms:W3CDTF">2026-03-04T13:57:00Z</dcterms:created>
  <dcterms:modified xsi:type="dcterms:W3CDTF">2026-03-12T11:22:00Z</dcterms:modified>
</cp:coreProperties>
</file>