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Das amerikanische Beben. Erfahrungen und Konsequenzen für die deutsche Demokratie</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15.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Das amerikanische Beben. Erfahrungen und Konsequenzen für die deutsche Demokratie</w:t>
      </w:r>
    </w:p>
    <w:p>
      <w:pPr/>
      <w:r>
        <w:rPr/>
        <w:t xml:space="preserve"> </w:t>
      </w:r>
    </w:p>
    <w:p/>
    <w:p>
      <w:pPr/>
      <w:r>
        <w:rPr>
          <w:b w:val="1"/>
          <w:bCs w:val="1"/>
        </w:rPr>
        <w:t xml:space="preserve">Christina Morina</w:t>
      </w:r>
    </w:p>
    <w:p>
      <w:pPr/>
      <w:r>
        <w:rPr/>
        <w:t xml:space="preserve"> (Universität Bielefeld) Buchvorstellung &amp; Gespräch</w:t>
      </w:r>
    </w:p>
    <w:p/>
    <w:p>
      <w:pPr/>
      <w:r>
        <w:rPr/>
        <w:t xml:space="preserve">Christina Morina, geboren 1976 in Frankfurt (Oder) ist Professorin für Zeitgeschichte an der Universität Bielefeld. Ihre Forschungsschwerpunkte liegen in der Gesellschafts- und Nachgeschichte des Nationalsozialismus, in der politischen Kulturgeschichte des geteilten und vereinigten Deutschlands sowie in dem Verhältnis von Geschichte und Gedächtnis. Sie studierte Geschichte, Politikwissenschaft und Journalistik an der Universität Leipzig und der Ohio University. Sie war von 2008 bis 2014 wissenschaftliche Mitarbeiterin an der Friedrich-Schiller-Universität Jena und 2015 bis 2019 DAAD-Fachlektorin an der Universität Amsterdam. Für "Tausend Aufbrüche. Die Deutschen und ihre Demokratie seit den 1980er Jahren" erhielt sie 2024 den Deutschen Sachbuchpreis.</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15.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Weingut Andreas Dilger</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51/25-26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amerikanische Beben. Erfahrungen und Konsequenzen für die deutsche Demokratie [51/25-26]</dc:title>
  <dc:subject>Colloquium politicum, Sommersemester 2026, in Zusammenarbeit mit Carl-Schurz-Haus, Deutsch-Amerikanisches-Institut e.V.</dc:subject>
  <dc:creator> Prof. Dr. Michael Wehner,  Leiter LpB BW, Außenstelle Freiburg
 - Landeszentrale für politische Bildung</dc:creator>
  <cp:keywords>51/25-26 - Das amerikanische Beben. Erfahrungen und Konsequenzen für die deutsche Demokratie, 15.06.2026</cp:keywords>
  <dc:description/>
  <cp:lastModifiedBy>Christoph Runkel</cp:lastModifiedBy>
  <cp:revision>3</cp:revision>
  <dcterms:created xsi:type="dcterms:W3CDTF">2026-03-04T13:57:00Z</dcterms:created>
  <dcterms:modified xsi:type="dcterms:W3CDTF">2026-03-12T11:22:00Z</dcterms:modified>
</cp:coreProperties>
</file>