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Lernspiel 'BWpoly'</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Lernspiel für Grundschulen rund um Baden-Württemberg – Geografie, Politik und Kultur</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Donnerstag, 01. Oktober 2026 - Freitag, 01. Oktober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LpB</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Ein politischer Tag für Kinder der Grundschulen im Regierungsbezirk Tübingen.Mit „Europoly – Lernspiel zur kulturellen, geografischen und politischen Vielfalt Europas“ möchten wir den Kindern das Thema Europa auf spielerische Art vermittelnkeine Anmeldung mehr möglich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Idee von „BWpoly“ ist, Kindern der 3. bis 4. Klasse das Thema „Baden-Württemberg“ auf unterschiedliche Art und Weise näher zu bringen. Zurückgegriffen wird dabei auf altersgerechte und spielerische Methoden. Neben einer geographischen Einordnung wird auch die Kultur und Geschichte des Landes zum Thema gemacht. Politische Begriffe kommen im Spiel ebenso zur Sprache. Alle Sinne werden durch unterschiedliche Methoden angesprochen: Das „Baden-Württemberg-Puzzle” der LpB kommt genauso zum Einsatz, wie ein „1, 2 oder 3”–Quiz und ein „Begriffe-Spiel” zum Hören. Ob Maultaschen, Landtag oder Hirsch – BWpoly!</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Beispielprogramm:</w:t>
      </w:r>
    </w:p>
    <w:p>
      <w:pPr/>
    </w:p>
    <w:p>
      <w:pPr/>
      <w:r>
        <w:rPr/>
        <w:t xml:space="preserve">Klasse 1 </w:t>
      </w:r>
    </w:p>
    <w:p>
      <w:pPr/>
    </w:p>
    <w:p>
      <w:pPr/>
      <w:r>
        <w:rPr/>
        <w:t xml:space="preserve">8:30 Uhr Begrüßung und Warm-Up</w:t>
      </w:r>
    </w:p>
    <w:p>
      <w:pPr/>
      <w:r>
        <w:rPr/>
        <w:t xml:space="preserve">8.40 Uhr BW-Puzzle</w:t>
      </w:r>
    </w:p>
    <w:p>
      <w:pPr/>
      <w:r>
        <w:rPr/>
        <w:t xml:space="preserve">9.05 Uhr Begriffe-Spiel</w:t>
      </w:r>
    </w:p>
    <w:p>
      <w:pPr/>
      <w:r>
        <w:rPr/>
        <w:t xml:space="preserve">9.25 Uhr BW- 1,2 oder 3</w:t>
      </w:r>
    </w:p>
    <w:p>
      <w:pPr/>
      <w:r>
        <w:rPr/>
        <w:t xml:space="preserve">10.00 Uhr Ende der Veranstaltung</w:t>
      </w:r>
    </w:p>
    <w:p/>
    <w:p>
      <w:pPr/>
      <w:r>
        <w:rPr/>
        <w:t xml:space="preserve">Klasse 2</w:t>
      </w:r>
    </w:p>
    <w:p>
      <w:pPr/>
      <w:r>
        <w:rPr/>
        <w:t xml:space="preserve">10.15 Uhr Begrüßung und Warm-Up</w:t>
      </w:r>
    </w:p>
    <w:p>
      <w:pPr/>
      <w:r>
        <w:rPr/>
        <w:t xml:space="preserve">10.25 Uhr BW-Puzzle</w:t>
      </w:r>
    </w:p>
    <w:p>
      <w:pPr/>
      <w:r>
        <w:rPr/>
        <w:t xml:space="preserve">10.50 Uhr Begriffe-Spiel</w:t>
      </w:r>
    </w:p>
    <w:p>
      <w:pPr/>
      <w:r>
        <w:rPr/>
        <w:t xml:space="preserve">11.10 Uhr BW- 1, 2 oder 3</w:t>
      </w:r>
    </w:p>
    <w:p>
      <w:pPr/>
      <w:r>
        <w:rPr/>
        <w:t xml:space="preserve">11.45 Uhr Ende der Veranstaltung</w:t>
      </w:r>
    </w:p>
    <w:p/>
    <w:p>
      <w:pPr/>
      <w:r>
        <w:rPr/>
        <w:t xml:space="preserve">Pausen werden individuell in den Ablauf integriert</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Klassen 3 und 4</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b w:val="1"/>
          <w:bCs w:val="1"/>
        </w:rPr>
        <w:t xml:space="preserve">Auf einen Blick:</w:t>
      </w:r>
    </w:p>
    <w:p/>
    <w:p>
      <w:pPr>
        <w:ind w:left="720" w:right="0" w:firstLine="0" w:hanging="360"/>
        <w:spacing w:before="0" w:after="0"/>
      </w:pPr>
      <w:r>
        <w:rPr/>
        <w:t xml:space="preserve">• Zielgruppe: Grundschule ab Klasse 3</w:t>
      </w:r>
    </w:p>
    <w:p>
      <w:pPr>
        <w:ind w:left="720" w:right="0" w:firstLine="0" w:hanging="360"/>
        <w:spacing w:before="0" w:after="0"/>
      </w:pPr>
      <w:r>
        <w:rPr/>
        <w:t xml:space="preserve">• Teilnehmendenzahl: eine Klasse pro Veranstaltung mit max. 30 Kinder (i.d.R. 2 Klassen hintereinander)</w:t>
      </w:r>
    </w:p>
    <w:p>
      <w:pPr>
        <w:ind w:left="720" w:right="0" w:firstLine="0" w:hanging="360"/>
        <w:spacing w:before="0" w:after="0"/>
      </w:pPr>
      <w:r>
        <w:rPr/>
        <w:t xml:space="preserve">• Dauer: insg. 2x90 Minuten (90 Min. pro Klasse)</w:t>
      </w:r>
    </w:p>
    <w:p>
      <w:pPr>
        <w:ind w:left="720" w:right="0" w:firstLine="0" w:hanging="360"/>
        <w:spacing w:before="0" w:after="0"/>
      </w:pPr>
      <w:r>
        <w:rPr/>
        <w:t xml:space="preserve">• Termine: nach Absprache</w:t>
      </w:r>
    </w:p>
    <w:p>
      <w:pPr>
        <w:ind w:left="720" w:right="0" w:firstLine="0" w:hanging="360"/>
        <w:spacing w:before="0" w:after="0"/>
      </w:pPr>
      <w:r>
        <w:rPr/>
        <w:t xml:space="preserve">• Besonderheiten: pro angemeldeter Grundschule zwei Veranstaltungen am Einsatztag</w:t>
      </w:r>
    </w:p>
    <w:p>
      <w:pPr/>
      <w:r>
        <w:rPr/>
        <w:t xml:space="preserve">Weitere Informationen unter </w:t>
      </w:r>
    </w:p>
    <w:p>
      <w:pPr/>
      <w:hyperlink r:id="rId7" w:history="1">
        <w:r>
          <w:rPr/>
          <w:t xml:space="preserve">www.lpb-tuebingen.de</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Donnerstag, 01. Oktober 2026, 00:00 Uhr - Freitag, 01. Oktober 2027, 00:00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Verwaltung Tübingen,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Klassenzimmer der jeweiligen Schule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54/xx-xx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Politische Tage</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Lernspiel 'BWpoly' [54/xx-xx]</dc:title>
  <dc:subject>Ein politischer Tag für Kinder der Grundschulen im Regierungsbezirk Tübingen.Mit „Europoly – Lernspiel zur kulturellen, geografischen und politischen Vielfalt Europas“ möchten wir den Kindern das Thema Europa auf spielerische Art vermittelnkeine Anmeldung mehr möglich</dc:subject>
  <dc:creator>Anja Meitner - Leiterin LpB-Außenstelle Tübingen
 - Landeszentrale für politische Bildung</dc:creator>
  <cp:keywords>54/xx-xx - Lernspiel 'BWpoly', 01.10.2026 bis 01.10.2027</cp:keywords>
  <dc:description/>
  <cp:lastModifiedBy>Christoph Runkel</cp:lastModifiedBy>
  <cp:revision>3</cp:revision>
  <dcterms:created xsi:type="dcterms:W3CDTF">2026-03-05T08:46:00Z</dcterms:created>
  <dcterms:modified xsi:type="dcterms:W3CDTF">2026-03-12T11:28:00Z</dcterms:modified>
</cp:coreProperties>
</file>